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0B" w:rsidRPr="004B6753" w:rsidRDefault="00FD740B" w:rsidP="00FD740B">
      <w:pPr>
        <w:shd w:val="clear" w:color="auto" w:fill="FFFFFF"/>
        <w:spacing w:after="75" w:line="330" w:lineRule="atLeast"/>
        <w:jc w:val="center"/>
        <w:outlineLvl w:val="0"/>
        <w:rPr>
          <w:rFonts w:ascii="Times New Roman" w:eastAsia="Times New Roman" w:hAnsi="Times New Roman" w:cs="Times New Roman"/>
          <w:kern w:val="36"/>
          <w:sz w:val="28"/>
          <w:szCs w:val="28"/>
          <w:lang w:eastAsia="ru-RU"/>
        </w:rPr>
      </w:pPr>
      <w:r w:rsidRPr="004B6753">
        <w:rPr>
          <w:rFonts w:ascii="Times New Roman" w:eastAsia="Times New Roman" w:hAnsi="Times New Roman" w:cs="Times New Roman"/>
          <w:kern w:val="36"/>
          <w:sz w:val="28"/>
          <w:szCs w:val="28"/>
          <w:lang w:eastAsia="ru-RU"/>
        </w:rPr>
        <w:t>Приказ Министерства образования и науки Российской Федерации (</w:t>
      </w:r>
      <w:proofErr w:type="spellStart"/>
      <w:r w:rsidRPr="004B6753">
        <w:rPr>
          <w:rFonts w:ascii="Times New Roman" w:eastAsia="Times New Roman" w:hAnsi="Times New Roman" w:cs="Times New Roman"/>
          <w:kern w:val="36"/>
          <w:sz w:val="28"/>
          <w:szCs w:val="28"/>
          <w:lang w:eastAsia="ru-RU"/>
        </w:rPr>
        <w:t>Минобрнауки</w:t>
      </w:r>
      <w:proofErr w:type="spellEnd"/>
      <w:r w:rsidRPr="004B6753">
        <w:rPr>
          <w:rFonts w:ascii="Times New Roman" w:eastAsia="Times New Roman" w:hAnsi="Times New Roman" w:cs="Times New Roman"/>
          <w:kern w:val="36"/>
          <w:sz w:val="28"/>
          <w:szCs w:val="28"/>
          <w:lang w:eastAsia="ru-RU"/>
        </w:rPr>
        <w:t xml:space="preserve"> России) от 17 октября 2013 г. N 1155 г. Москва</w:t>
      </w:r>
    </w:p>
    <w:p w:rsidR="00FD740B" w:rsidRPr="004B6753" w:rsidRDefault="00FD740B" w:rsidP="00FD740B">
      <w:pPr>
        <w:shd w:val="clear" w:color="auto" w:fill="FFFFFF"/>
        <w:spacing w:after="0" w:line="225" w:lineRule="atLeast"/>
        <w:jc w:val="center"/>
        <w:outlineLvl w:val="1"/>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 утверждении федерального государственного образовательного стандарта дошкольного образования"</w:t>
      </w:r>
    </w:p>
    <w:p w:rsidR="00FD740B" w:rsidRPr="004B6753" w:rsidRDefault="00FD740B" w:rsidP="00FD740B">
      <w:pPr>
        <w:shd w:val="clear" w:color="auto" w:fill="FFFFFF"/>
        <w:spacing w:after="0" w:line="240" w:lineRule="atLeast"/>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Опубликовано: 25 ноября 2013 г. в </w:t>
      </w:r>
      <w:hyperlink r:id="rId4" w:history="1">
        <w:r w:rsidRPr="004B6753">
          <w:rPr>
            <w:rFonts w:ascii="Times New Roman" w:eastAsia="Times New Roman" w:hAnsi="Times New Roman" w:cs="Times New Roman"/>
            <w:sz w:val="28"/>
            <w:szCs w:val="28"/>
            <w:u w:val="single"/>
            <w:bdr w:val="none" w:sz="0" w:space="0" w:color="auto" w:frame="1"/>
            <w:lang w:eastAsia="ru-RU"/>
          </w:rPr>
          <w:t>"РГ" - Федеральный выпуск №6241</w:t>
        </w:r>
      </w:hyperlink>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Зарегистрирован в Минюсте РФ 14 ноября 2013 г.</w:t>
      </w:r>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Регистрационный N 30384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w:t>
      </w:r>
      <w:bookmarkStart w:id="0" w:name="_GoBack"/>
      <w:r w:rsidRPr="004B6753">
        <w:rPr>
          <w:rFonts w:ascii="Times New Roman" w:eastAsia="Times New Roman" w:hAnsi="Times New Roman" w:cs="Times New Roman"/>
          <w:sz w:val="28"/>
          <w:szCs w:val="28"/>
          <w:lang w:eastAsia="ru-RU"/>
        </w:rPr>
        <w:t>7</w:t>
      </w:r>
      <w:bookmarkEnd w:id="0"/>
      <w:r w:rsidRPr="004B6753">
        <w:rPr>
          <w:rFonts w:ascii="Times New Roman" w:eastAsia="Times New Roman" w:hAnsi="Times New Roman" w:cs="Times New Roman"/>
          <w:sz w:val="28"/>
          <w:szCs w:val="28"/>
          <w:lang w:eastAsia="ru-RU"/>
        </w:rPr>
        <w:t>,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B6753">
        <w:rPr>
          <w:rFonts w:ascii="Times New Roman" w:eastAsia="Times New Roman" w:hAnsi="Times New Roman" w:cs="Times New Roman"/>
          <w:b/>
          <w:bCs/>
          <w:sz w:val="28"/>
          <w:szCs w:val="28"/>
          <w:lang w:eastAsia="ru-RU"/>
        </w:rPr>
        <w:t>приказываю: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sz w:val="28"/>
          <w:szCs w:val="28"/>
          <w:lang w:eastAsia="ru-RU"/>
        </w:rPr>
        <w:t xml:space="preserve">1. </w:t>
      </w:r>
      <w:r w:rsidRPr="004B6753">
        <w:rPr>
          <w:rFonts w:ascii="Times New Roman" w:eastAsia="Times New Roman" w:hAnsi="Times New Roman" w:cs="Times New Roman"/>
          <w:caps/>
          <w:sz w:val="28"/>
          <w:szCs w:val="28"/>
          <w:lang w:eastAsia="ru-RU"/>
        </w:rPr>
        <w:t>Утвердить прилагаемый 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2. Признать утратившими силу приказы Министерства образования и науки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caps/>
          <w:sz w:val="28"/>
          <w:szCs w:val="28"/>
          <w:lang w:eastAsia="ru-RU"/>
        </w:rPr>
        <w:t>от 20 июля 2011 г. N 2151 "Об утверждении федеральных государственных требований к условиям реализации</w:t>
      </w:r>
      <w:r w:rsidRPr="004B6753">
        <w:rPr>
          <w:rFonts w:ascii="Times New Roman" w:eastAsia="Times New Roman" w:hAnsi="Times New Roman" w:cs="Times New Roman"/>
          <w:sz w:val="28"/>
          <w:szCs w:val="28"/>
          <w:lang w:eastAsia="ru-RU"/>
        </w:rPr>
        <w:t xml:space="preserve">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Настоящий приказ вступает в силу с 1 января 2014 года.</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Министр</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Д. Ливанов</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r w:rsidRPr="004B6753">
        <w:rPr>
          <w:rFonts w:ascii="Times New Roman" w:eastAsia="Times New Roman" w:hAnsi="Times New Roman" w:cs="Times New Roman"/>
          <w:sz w:val="28"/>
          <w:szCs w:val="28"/>
          <w:u w:val="single"/>
          <w:lang w:eastAsia="ru-RU"/>
        </w:rPr>
        <w:br w:type="page"/>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u w:val="single"/>
          <w:lang w:eastAsia="ru-RU"/>
        </w:rPr>
        <w:lastRenderedPageBreak/>
        <w:t>Приложение</w:t>
      </w: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4B6753">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 Общие положения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r w:rsidRPr="004B6753">
        <w:rPr>
          <w:rFonts w:ascii="Times New Roman" w:eastAsia="Times New Roman" w:hAnsi="Times New Roman" w:cs="Times New Roman"/>
          <w:sz w:val="28"/>
          <w:szCs w:val="28"/>
          <w:vertAlign w:val="superscript"/>
          <w:lang w:eastAsia="ru-RU"/>
        </w:rPr>
        <w:t>1</w:t>
      </w:r>
      <w:r w:rsidRPr="004B6753">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4B6753">
        <w:rPr>
          <w:rFonts w:ascii="Times New Roman" w:eastAsia="Times New Roman" w:hAnsi="Times New Roman" w:cs="Times New Roman"/>
          <w:sz w:val="28"/>
          <w:szCs w:val="28"/>
          <w:vertAlign w:val="superscript"/>
          <w:lang w:eastAsia="ru-RU"/>
        </w:rPr>
        <w:t>2</w:t>
      </w:r>
      <w:r w:rsidRPr="004B6753">
        <w:rPr>
          <w:rFonts w:ascii="Times New Roman" w:eastAsia="Times New Roman" w:hAnsi="Times New Roman" w:cs="Times New Roman"/>
          <w:sz w:val="28"/>
          <w:szCs w:val="28"/>
          <w:lang w:eastAsia="ru-RU"/>
        </w:rPr>
        <w:t>, в основе которых заложены следующие основные принципы: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4B6753">
        <w:rPr>
          <w:rFonts w:ascii="Times New Roman" w:eastAsia="Times New Roman" w:hAnsi="Times New Roman" w:cs="Times New Roman"/>
          <w:sz w:val="28"/>
          <w:szCs w:val="28"/>
          <w:lang w:eastAsia="ru-RU"/>
        </w:rPr>
        <w:t>самоценности</w:t>
      </w:r>
      <w:proofErr w:type="spellEnd"/>
      <w:r w:rsidRPr="004B6753">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4B6753">
        <w:rPr>
          <w:rFonts w:ascii="Times New Roman" w:eastAsia="Times New Roman" w:hAnsi="Times New Roman" w:cs="Times New Roman"/>
          <w:sz w:val="28"/>
          <w:szCs w:val="28"/>
          <w:lang w:eastAsia="ru-RU"/>
        </w:rPr>
        <w:t>самоценность</w:t>
      </w:r>
      <w:proofErr w:type="spellEnd"/>
      <w:r w:rsidRPr="004B6753">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уважение личности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1.3. В Стандарте учитываются: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1.4. Основные принципы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сотрудничество Организации с семьей;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6) приобщение детей к </w:t>
      </w:r>
      <w:proofErr w:type="spellStart"/>
      <w:r w:rsidRPr="004B6753">
        <w:rPr>
          <w:rFonts w:ascii="Times New Roman" w:eastAsia="Times New Roman" w:hAnsi="Times New Roman" w:cs="Times New Roman"/>
          <w:sz w:val="28"/>
          <w:szCs w:val="28"/>
          <w:lang w:eastAsia="ru-RU"/>
        </w:rPr>
        <w:t>социокультурным</w:t>
      </w:r>
      <w:proofErr w:type="spellEnd"/>
      <w:r w:rsidRPr="004B6753">
        <w:rPr>
          <w:rFonts w:ascii="Times New Roman" w:eastAsia="Times New Roman" w:hAnsi="Times New Roman" w:cs="Times New Roman"/>
          <w:sz w:val="28"/>
          <w:szCs w:val="28"/>
          <w:lang w:eastAsia="ru-RU"/>
        </w:rPr>
        <w:t xml:space="preserve"> нормам, традициям семьи, общества и государства;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учет этнокультурной ситуации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1.5. Стандарт направлен на достижение следующих целей: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повышение социального статуса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1.6. Стандарт направлен на решение следующих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8) формирования </w:t>
      </w:r>
      <w:proofErr w:type="spellStart"/>
      <w:r w:rsidRPr="004B6753">
        <w:rPr>
          <w:rFonts w:ascii="Times New Roman" w:eastAsia="Times New Roman" w:hAnsi="Times New Roman" w:cs="Times New Roman"/>
          <w:sz w:val="28"/>
          <w:szCs w:val="28"/>
          <w:lang w:eastAsia="ru-RU"/>
        </w:rPr>
        <w:t>социокультурной</w:t>
      </w:r>
      <w:proofErr w:type="spellEnd"/>
      <w:r w:rsidRPr="004B6753">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1.7. Стандарт является основой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разработки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1.8. Стандарт включает в себя требования 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структуре Программы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результатам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2.4. Программа направлена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B6753">
        <w:rPr>
          <w:rFonts w:ascii="Times New Roman" w:eastAsia="Times New Roman" w:hAnsi="Times New Roman" w:cs="Times New Roman"/>
          <w:sz w:val="28"/>
          <w:szCs w:val="28"/>
          <w:vertAlign w:val="superscript"/>
          <w:lang w:eastAsia="ru-RU"/>
        </w:rPr>
        <w:t>3</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r w:rsidRPr="004B6753">
        <w:rPr>
          <w:rFonts w:ascii="Times New Roman" w:eastAsia="Times New Roman" w:hAnsi="Times New Roman" w:cs="Times New Roman"/>
          <w:sz w:val="28"/>
          <w:szCs w:val="28"/>
          <w:vertAlign w:val="superscript"/>
          <w:lang w:eastAsia="ru-RU"/>
        </w:rPr>
        <w:t>4</w:t>
      </w:r>
      <w:r w:rsidRPr="004B6753">
        <w:rPr>
          <w:rFonts w:ascii="Times New Roman" w:eastAsia="Times New Roman" w:hAnsi="Times New Roman" w:cs="Times New Roman"/>
          <w:sz w:val="28"/>
          <w:szCs w:val="28"/>
          <w:lang w:eastAsia="ru-RU"/>
        </w:rPr>
        <w:t> детей 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4B6753">
        <w:rPr>
          <w:rFonts w:ascii="Times New Roman" w:eastAsia="Times New Roman" w:hAnsi="Times New Roman" w:cs="Times New Roman"/>
          <w:sz w:val="28"/>
          <w:szCs w:val="28"/>
          <w:lang w:eastAsia="ru-RU"/>
        </w:rPr>
        <w:lastRenderedPageBreak/>
        <w:t>определенные направления развития и образования детей (далее - образовательные области):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социально-коммуникативное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познавательное развитие; речевое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физическое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планете Земля </w:t>
      </w:r>
      <w:proofErr w:type="spellStart"/>
      <w:r w:rsidRPr="004B6753">
        <w:rPr>
          <w:rFonts w:ascii="Times New Roman" w:eastAsia="Times New Roman" w:hAnsi="Times New Roman" w:cs="Times New Roman"/>
          <w:sz w:val="28"/>
          <w:szCs w:val="28"/>
          <w:lang w:eastAsia="ru-RU"/>
        </w:rPr>
        <w:t>какобщем</w:t>
      </w:r>
      <w:proofErr w:type="spellEnd"/>
      <w:r w:rsidRPr="004B6753">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предметно-пространственная развивающая образовательная среда;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характер взаимодействия со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 взаимодействия с другими детьми;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Пояснительная записка должна раскрывать: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цели и задачи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принципы и подходы к формированию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Содержательный раздел Программы должен включать: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w:t>
      </w:r>
      <w:r w:rsidRPr="004B6753">
        <w:rPr>
          <w:rFonts w:ascii="Times New Roman" w:eastAsia="Times New Roman" w:hAnsi="Times New Roman" w:cs="Times New Roman"/>
          <w:sz w:val="28"/>
          <w:szCs w:val="28"/>
          <w:lang w:eastAsia="ru-RU"/>
        </w:rPr>
        <w:lastRenderedPageBreak/>
        <w:t>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способы и направления поддержки детской инициативы;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специфику национальных,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и иных условий, в которых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сложившиеся традиции Организации или Группы.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краткой презентации Программы должны быть указаны: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используемые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обеспечивает эмоциональное благополучие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обеспечивает открытость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4B6753">
        <w:rPr>
          <w:rFonts w:ascii="Times New Roman" w:eastAsia="Times New Roman" w:hAnsi="Times New Roman" w:cs="Times New Roman"/>
          <w:sz w:val="28"/>
          <w:szCs w:val="28"/>
          <w:vertAlign w:val="superscript"/>
          <w:lang w:eastAsia="ru-RU"/>
        </w:rPr>
        <w:t>5</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оптимизации работы с группой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обеспечение эмоционального благополучия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непосредственное общение с каждым ребенком;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поддержку индивидуальности и инициативы детей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4B6753">
        <w:rPr>
          <w:rFonts w:ascii="Times New Roman" w:eastAsia="Times New Roman" w:hAnsi="Times New Roman" w:cs="Times New Roman"/>
          <w:sz w:val="28"/>
          <w:szCs w:val="28"/>
          <w:lang w:eastAsia="ru-RU"/>
        </w:rPr>
        <w:t>недирективную</w:t>
      </w:r>
      <w:proofErr w:type="spellEnd"/>
      <w:r w:rsidRPr="004B6753">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установление правил взаимодействия в разных ситуациях: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умения детей работать в группе сверстников;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индивидуального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3.2.8. Организация должна создавать возможности: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B6753">
        <w:rPr>
          <w:rFonts w:ascii="Times New Roman" w:eastAsia="Times New Roman" w:hAnsi="Times New Roman" w:cs="Times New Roman"/>
          <w:sz w:val="28"/>
          <w:szCs w:val="28"/>
          <w:lang w:eastAsia="ru-RU"/>
        </w:rPr>
        <w:t>СанПиН</w:t>
      </w:r>
      <w:proofErr w:type="spellEnd"/>
      <w:r w:rsidRPr="004B6753">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3.3.Требования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реализацию различных образовательных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самовыражения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w:t>
      </w:r>
      <w:proofErr w:type="spellStart"/>
      <w:r w:rsidRPr="004B6753">
        <w:rPr>
          <w:rFonts w:ascii="Times New Roman" w:eastAsia="Times New Roman" w:hAnsi="Times New Roman" w:cs="Times New Roman"/>
          <w:sz w:val="28"/>
          <w:szCs w:val="28"/>
          <w:lang w:eastAsia="ru-RU"/>
        </w:rPr>
        <w:t>Трансформируемость</w:t>
      </w:r>
      <w:proofErr w:type="spellEnd"/>
      <w:r w:rsidRPr="004B6753">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 </w:t>
      </w:r>
      <w:proofErr w:type="spellStart"/>
      <w:r w:rsidRPr="004B6753">
        <w:rPr>
          <w:rFonts w:ascii="Times New Roman" w:eastAsia="Times New Roman" w:hAnsi="Times New Roman" w:cs="Times New Roman"/>
          <w:sz w:val="28"/>
          <w:szCs w:val="28"/>
          <w:lang w:eastAsia="ru-RU"/>
        </w:rPr>
        <w:t>Полифункциональность</w:t>
      </w:r>
      <w:proofErr w:type="spellEnd"/>
      <w:r w:rsidRPr="004B6753">
        <w:rPr>
          <w:rFonts w:ascii="Times New Roman" w:eastAsia="Times New Roman" w:hAnsi="Times New Roman" w:cs="Times New Roman"/>
          <w:sz w:val="28"/>
          <w:szCs w:val="28"/>
          <w:lang w:eastAsia="ru-RU"/>
        </w:rPr>
        <w:t xml:space="preserve"> материалов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Вариативность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Доступность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исправность и сохранность материалов и оборудования.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 Требования к кадровым 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3.4.4. При организации инклюзивного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r w:rsidRPr="004B6753">
        <w:rPr>
          <w:rFonts w:ascii="Times New Roman" w:eastAsia="Times New Roman" w:hAnsi="Times New Roman" w:cs="Times New Roman"/>
          <w:sz w:val="28"/>
          <w:szCs w:val="28"/>
          <w:lang w:eastAsia="ru-RU"/>
        </w:rPr>
        <w:lastRenderedPageBreak/>
        <w:t>Рекомендуется привлекать соответствующих педагогических работников для каждой Группы, в которой организовано инклюзивное образование;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B6753">
        <w:rPr>
          <w:rFonts w:ascii="Times New Roman" w:eastAsia="Times New Roman" w:hAnsi="Times New Roman" w:cs="Times New Roman"/>
          <w:sz w:val="28"/>
          <w:szCs w:val="28"/>
          <w:vertAlign w:val="superscript"/>
          <w:lang w:eastAsia="ru-RU"/>
        </w:rPr>
        <w:t>6</w:t>
      </w:r>
      <w:r w:rsidRPr="004B6753">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3.6.2. Финансовые условия реализации Программы должны: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B6753">
        <w:rPr>
          <w:rFonts w:ascii="Times New Roman" w:eastAsia="Times New Roman" w:hAnsi="Times New Roman" w:cs="Times New Roman"/>
          <w:sz w:val="28"/>
          <w:szCs w:val="28"/>
          <w:lang w:eastAsia="ru-RU"/>
        </w:rPr>
        <w:t>сурдоперевод</w:t>
      </w:r>
      <w:proofErr w:type="spellEnd"/>
      <w:r w:rsidRPr="004B6753">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w:t>
      </w:r>
      <w:proofErr w:type="spellStart"/>
      <w:r w:rsidRPr="004B6753">
        <w:rPr>
          <w:rFonts w:ascii="Times New Roman" w:eastAsia="Times New Roman" w:hAnsi="Times New Roman" w:cs="Times New Roman"/>
          <w:sz w:val="28"/>
          <w:szCs w:val="28"/>
          <w:lang w:eastAsia="ru-RU"/>
        </w:rPr>
        <w:t>прилегающихк</w:t>
      </w:r>
      <w:proofErr w:type="spellEnd"/>
      <w:r w:rsidRPr="004B6753">
        <w:rPr>
          <w:rFonts w:ascii="Times New Roman" w:eastAsia="Times New Roman" w:hAnsi="Times New Roman" w:cs="Times New Roman"/>
          <w:sz w:val="28"/>
          <w:szCs w:val="28"/>
          <w:lang w:eastAsia="ru-RU"/>
        </w:rPr>
        <w:t xml:space="preserve">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6753">
        <w:rPr>
          <w:rFonts w:ascii="Times New Roman" w:eastAsia="Times New Roman" w:hAnsi="Times New Roman" w:cs="Times New Roman"/>
          <w:sz w:val="28"/>
          <w:szCs w:val="28"/>
          <w:lang w:eastAsia="ru-RU"/>
        </w:rPr>
        <w:t>безбарьерную</w:t>
      </w:r>
      <w:proofErr w:type="spellEnd"/>
      <w:r w:rsidRPr="004B6753">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4B6753">
        <w:rPr>
          <w:rFonts w:ascii="Times New Roman" w:eastAsia="Times New Roman" w:hAnsi="Times New Roman" w:cs="Times New Roman"/>
          <w:sz w:val="28"/>
          <w:szCs w:val="28"/>
          <w:lang w:eastAsia="ru-RU"/>
        </w:rPr>
        <w:t>здоровья.Развивающая</w:t>
      </w:r>
      <w:proofErr w:type="spellEnd"/>
      <w:r w:rsidRPr="004B6753">
        <w:rPr>
          <w:rFonts w:ascii="Times New Roman" w:eastAsia="Times New Roman" w:hAnsi="Times New Roman" w:cs="Times New Roman"/>
          <w:sz w:val="28"/>
          <w:szCs w:val="28"/>
          <w:lang w:eastAsia="ru-RU"/>
        </w:rPr>
        <w:t xml:space="preserve"> предметно-пространственная среда - часть образовательной среды, представленная специально организованным пространством (помещениями, </w:t>
      </w:r>
      <w:r w:rsidRPr="004B6753">
        <w:rPr>
          <w:rFonts w:ascii="Times New Roman" w:eastAsia="Times New Roman" w:hAnsi="Times New Roman" w:cs="Times New Roman"/>
          <w:sz w:val="28"/>
          <w:szCs w:val="28"/>
          <w:lang w:eastAsia="ru-RU"/>
        </w:rPr>
        <w:lastRenderedPageBreak/>
        <w:t>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4B6753">
        <w:rPr>
          <w:rFonts w:ascii="Times New Roman" w:eastAsia="Times New Roman" w:hAnsi="Times New Roman" w:cs="Times New Roman"/>
          <w:sz w:val="28"/>
          <w:szCs w:val="28"/>
          <w:lang w:eastAsia="ru-RU"/>
        </w:rPr>
        <w:t>образования.Специфика</w:t>
      </w:r>
      <w:proofErr w:type="spellEnd"/>
      <w:r w:rsidRPr="004B6753">
        <w:rPr>
          <w:rFonts w:ascii="Times New Roman" w:eastAsia="Times New Roman" w:hAnsi="Times New Roman" w:cs="Times New Roman"/>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B6753">
        <w:rPr>
          <w:rFonts w:ascii="Times New Roman" w:eastAsia="Times New Roman" w:hAnsi="Times New Roman" w:cs="Times New Roman"/>
          <w:sz w:val="28"/>
          <w:szCs w:val="28"/>
          <w:vertAlign w:val="superscript"/>
          <w:lang w:eastAsia="ru-RU"/>
        </w:rPr>
        <w:t>7</w:t>
      </w:r>
      <w:r w:rsidRPr="004B6753">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4B6753">
        <w:rPr>
          <w:rFonts w:ascii="Times New Roman" w:eastAsia="Times New Roman" w:hAnsi="Times New Roman" w:cs="Times New Roman"/>
          <w:sz w:val="28"/>
          <w:szCs w:val="28"/>
          <w:vertAlign w:val="superscript"/>
          <w:lang w:eastAsia="ru-RU"/>
        </w:rPr>
        <w:t>8</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4.4. Настоящие требования являются ориентирами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решения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формирования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анализа профессиональной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взаимодействия с семьями;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аттестацию педагогических кадров;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качества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i/>
          <w:iCs/>
          <w:sz w:val="28"/>
          <w:szCs w:val="28"/>
          <w:vertAlign w:val="superscript"/>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1</w:t>
      </w:r>
      <w:r w:rsidRPr="004B6753">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2</w:t>
      </w:r>
      <w:r w:rsidRPr="004B6753">
        <w:rPr>
          <w:rFonts w:ascii="Times New Roman" w:eastAsia="Times New Roman" w:hAnsi="Times New Roman" w:cs="Times New Roman"/>
          <w:i/>
          <w:iCs/>
          <w:sz w:val="28"/>
          <w:szCs w:val="28"/>
          <w:lang w:eastAsia="ru-RU"/>
        </w:rPr>
        <w:t> Сборник международных договоров СССР, 1993, выпуск XLVI.</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3</w:t>
      </w:r>
      <w:r w:rsidRPr="004B6753">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4</w:t>
      </w:r>
      <w:r w:rsidRPr="004B6753">
        <w:rPr>
          <w:rFonts w:ascii="Times New Roman" w:eastAsia="Times New Roman" w:hAnsi="Times New Roman" w:cs="Times New Roman"/>
          <w:i/>
          <w:iCs/>
          <w:sz w:val="28"/>
          <w:szCs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lastRenderedPageBreak/>
        <w:t>5</w:t>
      </w:r>
      <w:r w:rsidRPr="004B6753">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6</w:t>
      </w:r>
      <w:r w:rsidRPr="004B6753">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7</w:t>
      </w:r>
      <w:r w:rsidRPr="004B6753">
        <w:rPr>
          <w:rFonts w:ascii="Times New Roman" w:eastAsia="Times New Roman" w:hAnsi="Times New Roman" w:cs="Times New Roman"/>
          <w:i/>
          <w:iCs/>
          <w:sz w:val="28"/>
          <w:szCs w:val="28"/>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8</w:t>
      </w:r>
      <w:r w:rsidRPr="004B6753">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1AE9" w:rsidRPr="004B6753" w:rsidRDefault="00E11AE9">
      <w:pPr>
        <w:rPr>
          <w:rFonts w:ascii="Times New Roman" w:hAnsi="Times New Roman" w:cs="Times New Roman"/>
          <w:sz w:val="28"/>
          <w:szCs w:val="28"/>
        </w:rPr>
      </w:pPr>
    </w:p>
    <w:p w:rsidR="004B6753" w:rsidRPr="004B6753" w:rsidRDefault="004B6753">
      <w:pPr>
        <w:rPr>
          <w:rFonts w:ascii="Times New Roman" w:hAnsi="Times New Roman" w:cs="Times New Roman"/>
          <w:sz w:val="28"/>
          <w:szCs w:val="28"/>
        </w:rPr>
      </w:pPr>
    </w:p>
    <w:sectPr w:rsidR="004B6753" w:rsidRPr="004B6753" w:rsidSect="00AF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740B"/>
    <w:rsid w:val="001D5256"/>
    <w:rsid w:val="002C5D68"/>
    <w:rsid w:val="003348D4"/>
    <w:rsid w:val="004B6753"/>
    <w:rsid w:val="00AF4870"/>
    <w:rsid w:val="00B50204"/>
    <w:rsid w:val="00E11AE9"/>
    <w:rsid w:val="00FD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70"/>
  </w:style>
  <w:style w:type="paragraph" w:styleId="1">
    <w:name w:val="heading 1"/>
    <w:basedOn w:val="a"/>
    <w:link w:val="10"/>
    <w:uiPriority w:val="9"/>
    <w:qFormat/>
    <w:rsid w:val="00FD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74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4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74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740B"/>
  </w:style>
  <w:style w:type="character" w:styleId="a3">
    <w:name w:val="Hyperlink"/>
    <w:basedOn w:val="a0"/>
    <w:uiPriority w:val="99"/>
    <w:semiHidden/>
    <w:unhideWhenUsed/>
    <w:rsid w:val="00FD740B"/>
    <w:rPr>
      <w:color w:val="0000FF"/>
      <w:u w:val="single"/>
    </w:rPr>
  </w:style>
  <w:style w:type="character" w:customStyle="1" w:styleId="tik-text">
    <w:name w:val="tik-text"/>
    <w:basedOn w:val="a0"/>
    <w:rsid w:val="00FD740B"/>
  </w:style>
  <w:style w:type="paragraph" w:styleId="a4">
    <w:name w:val="Normal (Web)"/>
    <w:basedOn w:val="a"/>
    <w:uiPriority w:val="99"/>
    <w:semiHidden/>
    <w:unhideWhenUsed/>
    <w:rsid w:val="00FD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7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74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4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74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740B"/>
  </w:style>
  <w:style w:type="character" w:styleId="a3">
    <w:name w:val="Hyperlink"/>
    <w:basedOn w:val="a0"/>
    <w:uiPriority w:val="99"/>
    <w:semiHidden/>
    <w:unhideWhenUsed/>
    <w:rsid w:val="00FD740B"/>
    <w:rPr>
      <w:color w:val="0000FF"/>
      <w:u w:val="single"/>
    </w:rPr>
  </w:style>
  <w:style w:type="character" w:customStyle="1" w:styleId="tik-text">
    <w:name w:val="tik-text"/>
    <w:basedOn w:val="a0"/>
    <w:rsid w:val="00FD740B"/>
  </w:style>
  <w:style w:type="paragraph" w:styleId="a4">
    <w:name w:val="Normal (Web)"/>
    <w:basedOn w:val="a"/>
    <w:uiPriority w:val="99"/>
    <w:semiHidden/>
    <w:unhideWhenUsed/>
    <w:rsid w:val="00FD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7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2703">
      <w:bodyDiv w:val="1"/>
      <w:marLeft w:val="0"/>
      <w:marRight w:val="0"/>
      <w:marTop w:val="0"/>
      <w:marBottom w:val="0"/>
      <w:divBdr>
        <w:top w:val="none" w:sz="0" w:space="0" w:color="auto"/>
        <w:left w:val="none" w:sz="0" w:space="0" w:color="auto"/>
        <w:bottom w:val="none" w:sz="0" w:space="0" w:color="auto"/>
        <w:right w:val="none" w:sz="0" w:space="0" w:color="auto"/>
      </w:divBdr>
      <w:divsChild>
        <w:div w:id="997614188">
          <w:marLeft w:val="240"/>
          <w:marRight w:val="0"/>
          <w:marTop w:val="270"/>
          <w:marBottom w:val="0"/>
          <w:divBdr>
            <w:top w:val="none" w:sz="0" w:space="0" w:color="auto"/>
            <w:left w:val="none" w:sz="0" w:space="0" w:color="auto"/>
            <w:bottom w:val="none" w:sz="0" w:space="0" w:color="auto"/>
            <w:right w:val="none" w:sz="0" w:space="0" w:color="auto"/>
          </w:divBdr>
          <w:divsChild>
            <w:div w:id="1606771804">
              <w:marLeft w:val="0"/>
              <w:marRight w:val="0"/>
              <w:marTop w:val="0"/>
              <w:marBottom w:val="0"/>
              <w:divBdr>
                <w:top w:val="none" w:sz="0" w:space="0" w:color="auto"/>
                <w:left w:val="none" w:sz="0" w:space="0" w:color="auto"/>
                <w:bottom w:val="none" w:sz="0" w:space="0" w:color="auto"/>
                <w:right w:val="none" w:sz="0" w:space="0" w:color="auto"/>
              </w:divBdr>
              <w:divsChild>
                <w:div w:id="1784838108">
                  <w:marLeft w:val="0"/>
                  <w:marRight w:val="0"/>
                  <w:marTop w:val="0"/>
                  <w:marBottom w:val="0"/>
                  <w:divBdr>
                    <w:top w:val="none" w:sz="0" w:space="0" w:color="auto"/>
                    <w:left w:val="none" w:sz="0" w:space="0" w:color="auto"/>
                    <w:bottom w:val="none" w:sz="0" w:space="0" w:color="auto"/>
                    <w:right w:val="none" w:sz="0" w:space="0" w:color="auto"/>
                  </w:divBdr>
                </w:div>
                <w:div w:id="16566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119">
          <w:marLeft w:val="240"/>
          <w:marRight w:val="0"/>
          <w:marTop w:val="0"/>
          <w:marBottom w:val="0"/>
          <w:divBdr>
            <w:top w:val="none" w:sz="0" w:space="0" w:color="auto"/>
            <w:left w:val="none" w:sz="0" w:space="0" w:color="auto"/>
            <w:bottom w:val="none" w:sz="0" w:space="0" w:color="auto"/>
            <w:right w:val="none" w:sz="0" w:space="0" w:color="auto"/>
          </w:divBdr>
          <w:divsChild>
            <w:div w:id="290793381">
              <w:marLeft w:val="0"/>
              <w:marRight w:val="0"/>
              <w:marTop w:val="0"/>
              <w:marBottom w:val="0"/>
              <w:divBdr>
                <w:top w:val="none" w:sz="0" w:space="0" w:color="auto"/>
                <w:left w:val="none" w:sz="0" w:space="0" w:color="auto"/>
                <w:bottom w:val="none" w:sz="0" w:space="0" w:color="auto"/>
                <w:right w:val="none" w:sz="0" w:space="0" w:color="auto"/>
              </w:divBdr>
              <w:divsChild>
                <w:div w:id="900020452">
                  <w:marLeft w:val="0"/>
                  <w:marRight w:val="0"/>
                  <w:marTop w:val="0"/>
                  <w:marBottom w:val="0"/>
                  <w:divBdr>
                    <w:top w:val="none" w:sz="0" w:space="0" w:color="auto"/>
                    <w:left w:val="none" w:sz="0" w:space="0" w:color="auto"/>
                    <w:bottom w:val="none" w:sz="0" w:space="0" w:color="auto"/>
                    <w:right w:val="none" w:sz="0" w:space="0" w:color="auto"/>
                  </w:divBdr>
                  <w:divsChild>
                    <w:div w:id="1833138243">
                      <w:marLeft w:val="0"/>
                      <w:marRight w:val="0"/>
                      <w:marTop w:val="0"/>
                      <w:marBottom w:val="75"/>
                      <w:divBdr>
                        <w:top w:val="none" w:sz="0" w:space="0" w:color="auto"/>
                        <w:left w:val="none" w:sz="0" w:space="0" w:color="auto"/>
                        <w:bottom w:val="none" w:sz="0" w:space="0" w:color="auto"/>
                        <w:right w:val="none" w:sz="0" w:space="0" w:color="auto"/>
                      </w:divBdr>
                    </w:div>
                    <w:div w:id="1221018760">
                      <w:marLeft w:val="0"/>
                      <w:marRight w:val="0"/>
                      <w:marTop w:val="0"/>
                      <w:marBottom w:val="0"/>
                      <w:divBdr>
                        <w:top w:val="none" w:sz="0" w:space="0" w:color="auto"/>
                        <w:left w:val="none" w:sz="0" w:space="0" w:color="auto"/>
                        <w:bottom w:val="none" w:sz="0" w:space="0" w:color="auto"/>
                        <w:right w:val="none" w:sz="0" w:space="0" w:color="auto"/>
                      </w:divBdr>
                    </w:div>
                    <w:div w:id="1111431838">
                      <w:marLeft w:val="0"/>
                      <w:marRight w:val="0"/>
                      <w:marTop w:val="75"/>
                      <w:marBottom w:val="75"/>
                      <w:divBdr>
                        <w:top w:val="none" w:sz="0" w:space="0" w:color="auto"/>
                        <w:left w:val="none" w:sz="0" w:space="0" w:color="auto"/>
                        <w:bottom w:val="none" w:sz="0" w:space="0" w:color="auto"/>
                        <w:right w:val="none" w:sz="0" w:space="0" w:color="auto"/>
                      </w:divBdr>
                    </w:div>
                  </w:divsChild>
                </w:div>
                <w:div w:id="353923691">
                  <w:marLeft w:val="0"/>
                  <w:marRight w:val="0"/>
                  <w:marTop w:val="0"/>
                  <w:marBottom w:val="0"/>
                  <w:divBdr>
                    <w:top w:val="none" w:sz="0" w:space="0" w:color="auto"/>
                    <w:left w:val="none" w:sz="0" w:space="0" w:color="auto"/>
                    <w:bottom w:val="none" w:sz="0" w:space="0" w:color="auto"/>
                    <w:right w:val="none" w:sz="0" w:space="0" w:color="auto"/>
                  </w:divBdr>
                  <w:divsChild>
                    <w:div w:id="5926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Home</cp:lastModifiedBy>
  <cp:revision>4</cp:revision>
  <dcterms:created xsi:type="dcterms:W3CDTF">2013-11-27T09:47:00Z</dcterms:created>
  <dcterms:modified xsi:type="dcterms:W3CDTF">2014-01-26T09:39:00Z</dcterms:modified>
</cp:coreProperties>
</file>