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Нетрадиционное рисование – это способы создания нового, оригинального произведения искусства, в котором гармонирует</w:t>
      </w:r>
      <w:r>
        <w:rPr>
          <w:rFonts w:ascii="Times New Roman" w:hAnsi="Times New Roman" w:cs="Times New Roman"/>
          <w:sz w:val="28"/>
          <w:szCs w:val="28"/>
        </w:rPr>
        <w:t xml:space="preserve"> все: и цвет, и линия, и сюжет. </w:t>
      </w:r>
      <w:r w:rsidRPr="003E06B4">
        <w:rPr>
          <w:rFonts w:ascii="Times New Roman" w:hAnsi="Times New Roman" w:cs="Times New Roman"/>
          <w:sz w:val="28"/>
          <w:szCs w:val="28"/>
        </w:rPr>
        <w:t xml:space="preserve">Это огромная возможность для детей, пробовать, искать, экспериментировать. А самое главное — </w:t>
      </w:r>
      <w:proofErr w:type="spellStart"/>
      <w:r w:rsidRPr="003E06B4">
        <w:rPr>
          <w:rFonts w:ascii="Times New Roman" w:hAnsi="Times New Roman" w:cs="Times New Roman"/>
          <w:sz w:val="28"/>
          <w:szCs w:val="28"/>
        </w:rPr>
        <w:t>самовыражаться</w:t>
      </w:r>
      <w:proofErr w:type="spellEnd"/>
      <w:r w:rsidRPr="003E06B4">
        <w:rPr>
          <w:rFonts w:ascii="Times New Roman" w:hAnsi="Times New Roman" w:cs="Times New Roman"/>
          <w:sz w:val="28"/>
          <w:szCs w:val="28"/>
        </w:rPr>
        <w:t>.  Это увлекательная, завораживающая деятельность, которая удивляет и восхищает детей. Дети с самого раннего возраста пытаются изобразить свои впечатления об окружающем мире в своём творчестве.</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Девиз нетрадиционного рисования: «Чувствовать – Познавать – Творить»</w:t>
      </w:r>
    </w:p>
    <w:p w:rsidR="003E06B4" w:rsidRPr="003E06B4" w:rsidRDefault="003E06B4" w:rsidP="003E06B4">
      <w:pPr>
        <w:rPr>
          <w:rFonts w:ascii="Times New Roman" w:hAnsi="Times New Roman" w:cs="Times New Roman"/>
          <w:sz w:val="28"/>
          <w:szCs w:val="28"/>
        </w:rPr>
      </w:pPr>
      <w:r>
        <w:rPr>
          <w:rFonts w:ascii="Times New Roman" w:hAnsi="Times New Roman" w:cs="Times New Roman"/>
          <w:sz w:val="28"/>
          <w:szCs w:val="28"/>
        </w:rPr>
        <w:t xml:space="preserve">Задачи: </w:t>
      </w:r>
      <w:bookmarkStart w:id="0" w:name="_GoBack"/>
      <w:bookmarkEnd w:id="0"/>
      <w:r w:rsidRPr="003E06B4">
        <w:rPr>
          <w:rFonts w:ascii="Times New Roman" w:hAnsi="Times New Roman" w:cs="Times New Roman"/>
          <w:sz w:val="28"/>
          <w:szCs w:val="28"/>
        </w:rPr>
        <w:t>Чувствовать: развивать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Познавать: 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Творить: побуждать творческую активность детей, стимулировать воображение, желание включаться в творческую деятельность.</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 </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Проведение занятий по нетрадиционному рисованию имеет большое </w:t>
      </w:r>
      <w:proofErr w:type="gramStart"/>
      <w:r w:rsidRPr="003E06B4">
        <w:rPr>
          <w:rFonts w:ascii="Times New Roman" w:hAnsi="Times New Roman" w:cs="Times New Roman"/>
          <w:sz w:val="28"/>
          <w:szCs w:val="28"/>
        </w:rPr>
        <w:t>значение</w:t>
      </w:r>
      <w:proofErr w:type="gramEnd"/>
      <w:r w:rsidRPr="003E06B4">
        <w:rPr>
          <w:rFonts w:ascii="Times New Roman" w:hAnsi="Times New Roman" w:cs="Times New Roman"/>
          <w:sz w:val="28"/>
          <w:szCs w:val="28"/>
        </w:rPr>
        <w:t xml:space="preserve"> как для физического, так и для психического развития.</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В процессе этих занятий ребенок овладевает согласованностью движений пальцев, тренирует кисть руки, все увереннее рисует штрихи и линии.</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В процессе изобразительной деятельности сочетается умственная и физическая активность ребенка.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 Для умственного развития детей имеет большое значение постепенное расширение запаса знаний. Согласитесь, разнообразие форм предметов окружающего мира, различные величины, многообразие оттенков </w:t>
      </w:r>
      <w:r w:rsidRPr="003E06B4">
        <w:rPr>
          <w:rFonts w:ascii="Times New Roman" w:hAnsi="Times New Roman" w:cs="Times New Roman"/>
          <w:sz w:val="28"/>
          <w:szCs w:val="28"/>
        </w:rPr>
        <w:lastRenderedPageBreak/>
        <w:t>цветов, пространственных обозначений лишь способствуют обогащению знаний.</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Использование методик нетрадиционного рисования имеет ряд преимуществ:</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Способствует развитию у ребёнка мелкой моторики рук и тактильного восприятия;</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Пространственной ориентировке на листе бумаги, глазомера и зрительного восприятия, внимания и усидчивости;</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Уточняют свои представления о цвете, форме, и размере предметов и их частей;</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Развивается мышление, речь, воображение;</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Способствует обогащению знаний об окружающем и приобщению к фольклору и литературе, та как темы занятий предусматривают использование загадок, стихов;</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Волшебное возникновение изображения доставляет детям удовольствие. Вызывает положительные эмоции;</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Ребёнок видит результат своей деятельности, учится их анализировать и находить им применение.</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Актуальность данной проблемы, заключается в том, что современное общество имеет потребность творческой личности. Многие способности и чувства, которыми наделяет нас природа, к сожалению, остаются недостаточно развитыми и не раскрытыми, а значит и не реализованными в будущей жизни. Поэтому развитие творческих способностей — одна из главных задач дошкольного воспитания.</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Опыт работы показывает,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lastRenderedPageBreak/>
        <w:t>Исходя из вышесказанного, я определила тему своей работы «Использование нетрадиционной технологии в художественной деятельности детей».</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Мною была поставлена цель: Способствовать развитию творческих способностей детей средствами нетрадиционных техник рисования. </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Работа с родителями предусматривает: оформление консультаций по теме использование нетрадиционных техник рисования, папок - передвижек, информационных стендов, показ открытых мероприятий по теме, совместное оснащение группы бросовым материалом, выставки детского творчества и др. </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Работа с педагогами предусматривает: оформление консультаций по теме использование нетрадиционных техник рисования, показ мастер - классов по теме, и др.</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Работа с детьми дошкольного возраста через нетрадиционные техники рисования осуществляется с подгруппой детей. Во многом результат работы ребёнка зависит от его заинтересованности, поэтому в деятельности важно активизировать внимание дошкольника, побудить его к дальнейшим действиям при помощи дополнительных стимулов. Такими стимулами являются:</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w:t>
      </w:r>
      <w:r w:rsidRPr="003E06B4">
        <w:rPr>
          <w:rFonts w:ascii="Times New Roman" w:hAnsi="Times New Roman" w:cs="Times New Roman"/>
          <w:sz w:val="28"/>
          <w:szCs w:val="28"/>
        </w:rPr>
        <w:tab/>
        <w:t>игра, которая является основным видом деятельности детей;</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w:t>
      </w:r>
      <w:r w:rsidRPr="003E06B4">
        <w:rPr>
          <w:rFonts w:ascii="Times New Roman" w:hAnsi="Times New Roman" w:cs="Times New Roman"/>
          <w:sz w:val="28"/>
          <w:szCs w:val="28"/>
        </w:rPr>
        <w:tab/>
        <w:t>сюрпризный момент - любимый герой сказки или мультфильма приходит в гости и приглашает ребенка отправиться в путешествие;</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w:t>
      </w:r>
      <w:r w:rsidRPr="003E06B4">
        <w:rPr>
          <w:rFonts w:ascii="Times New Roman" w:hAnsi="Times New Roman" w:cs="Times New Roman"/>
          <w:sz w:val="28"/>
          <w:szCs w:val="28"/>
        </w:rPr>
        <w:tab/>
        <w:t xml:space="preserve">просьба о помощи, ведь дети никогда не откажутся помочь </w:t>
      </w:r>
      <w:proofErr w:type="gramStart"/>
      <w:r w:rsidRPr="003E06B4">
        <w:rPr>
          <w:rFonts w:ascii="Times New Roman" w:hAnsi="Times New Roman" w:cs="Times New Roman"/>
          <w:sz w:val="28"/>
          <w:szCs w:val="28"/>
        </w:rPr>
        <w:t>слабому</w:t>
      </w:r>
      <w:proofErr w:type="gramEnd"/>
      <w:r w:rsidRPr="003E06B4">
        <w:rPr>
          <w:rFonts w:ascii="Times New Roman" w:hAnsi="Times New Roman" w:cs="Times New Roman"/>
          <w:sz w:val="28"/>
          <w:szCs w:val="28"/>
        </w:rPr>
        <w:t>, им важно почувствовать себя значимыми;</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w:t>
      </w:r>
      <w:r w:rsidRPr="003E06B4">
        <w:rPr>
          <w:rFonts w:ascii="Times New Roman" w:hAnsi="Times New Roman" w:cs="Times New Roman"/>
          <w:sz w:val="28"/>
          <w:szCs w:val="28"/>
        </w:rPr>
        <w:tab/>
        <w:t>музыкальное сопровождение;</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w:t>
      </w:r>
      <w:r w:rsidRPr="003E06B4">
        <w:rPr>
          <w:rFonts w:ascii="Times New Roman" w:hAnsi="Times New Roman" w:cs="Times New Roman"/>
          <w:sz w:val="28"/>
          <w:szCs w:val="28"/>
        </w:rPr>
        <w:tab/>
        <w:t>яркая, хорошо продуманная наглядность и др.</w:t>
      </w:r>
      <w:r w:rsidRPr="003E06B4">
        <w:rPr>
          <w:rFonts w:ascii="Times New Roman" w:hAnsi="Times New Roman" w:cs="Times New Roman"/>
          <w:sz w:val="28"/>
          <w:szCs w:val="28"/>
        </w:rPr>
        <w:tab/>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Система работы по использованию нетрадиционных техник рисования имеет следующую структуру.</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Блок 1 - «Тактильное рисование»:</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«Рисование пальчиком»</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«Рисование ладошкой»:  </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«Точечный рисунок»</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lastRenderedPageBreak/>
        <w:t>Блок 2 – «Использование дополнительных средств выразительности»:</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«Оттиск печатками из </w:t>
      </w:r>
      <w:proofErr w:type="gramStart"/>
      <w:r w:rsidRPr="003E06B4">
        <w:rPr>
          <w:rFonts w:ascii="Times New Roman" w:hAnsi="Times New Roman" w:cs="Times New Roman"/>
          <w:sz w:val="28"/>
          <w:szCs w:val="28"/>
        </w:rPr>
        <w:t>различного</w:t>
      </w:r>
      <w:proofErr w:type="gramEnd"/>
      <w:r w:rsidRPr="003E06B4">
        <w:rPr>
          <w:rFonts w:ascii="Times New Roman" w:hAnsi="Times New Roman" w:cs="Times New Roman"/>
          <w:sz w:val="28"/>
          <w:szCs w:val="28"/>
        </w:rPr>
        <w:t xml:space="preserve"> материла»</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«Печать по трафарету»</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w:t>
      </w:r>
      <w:proofErr w:type="spellStart"/>
      <w:r w:rsidRPr="003E06B4">
        <w:rPr>
          <w:rFonts w:ascii="Times New Roman" w:hAnsi="Times New Roman" w:cs="Times New Roman"/>
          <w:sz w:val="28"/>
          <w:szCs w:val="28"/>
        </w:rPr>
        <w:t>Кляксография</w:t>
      </w:r>
      <w:proofErr w:type="spellEnd"/>
      <w:r w:rsidRPr="003E06B4">
        <w:rPr>
          <w:rFonts w:ascii="Times New Roman" w:hAnsi="Times New Roman" w:cs="Times New Roman"/>
          <w:sz w:val="28"/>
          <w:szCs w:val="28"/>
        </w:rPr>
        <w:t xml:space="preserve"> обычная»</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w:t>
      </w:r>
      <w:proofErr w:type="spellStart"/>
      <w:r w:rsidRPr="003E06B4">
        <w:rPr>
          <w:rFonts w:ascii="Times New Roman" w:hAnsi="Times New Roman" w:cs="Times New Roman"/>
          <w:sz w:val="28"/>
          <w:szCs w:val="28"/>
        </w:rPr>
        <w:t>Кляксография</w:t>
      </w:r>
      <w:proofErr w:type="spellEnd"/>
      <w:r w:rsidRPr="003E06B4">
        <w:rPr>
          <w:rFonts w:ascii="Times New Roman" w:hAnsi="Times New Roman" w:cs="Times New Roman"/>
          <w:sz w:val="28"/>
          <w:szCs w:val="28"/>
        </w:rPr>
        <w:t xml:space="preserve"> трубочкой»</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«Оттиск смятой бумагой»</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w:t>
      </w:r>
      <w:proofErr w:type="spellStart"/>
      <w:r w:rsidRPr="003E06B4">
        <w:rPr>
          <w:rFonts w:ascii="Times New Roman" w:hAnsi="Times New Roman" w:cs="Times New Roman"/>
          <w:sz w:val="28"/>
          <w:szCs w:val="28"/>
        </w:rPr>
        <w:t>Набрызг</w:t>
      </w:r>
      <w:proofErr w:type="spellEnd"/>
      <w:r w:rsidRPr="003E06B4">
        <w:rPr>
          <w:rFonts w:ascii="Times New Roman" w:hAnsi="Times New Roman" w:cs="Times New Roman"/>
          <w:sz w:val="28"/>
          <w:szCs w:val="28"/>
        </w:rPr>
        <w:t>»</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«Отпечатки листьев»</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«Рисование восковыми мелками»</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«Рисование ватными палочками»</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«Метод </w:t>
      </w:r>
      <w:proofErr w:type="spellStart"/>
      <w:r w:rsidRPr="003E06B4">
        <w:rPr>
          <w:rFonts w:ascii="Times New Roman" w:hAnsi="Times New Roman" w:cs="Times New Roman"/>
          <w:sz w:val="28"/>
          <w:szCs w:val="28"/>
        </w:rPr>
        <w:t>ниткографии</w:t>
      </w:r>
      <w:proofErr w:type="spellEnd"/>
      <w:r w:rsidRPr="003E06B4">
        <w:rPr>
          <w:rFonts w:ascii="Times New Roman" w:hAnsi="Times New Roman" w:cs="Times New Roman"/>
          <w:sz w:val="28"/>
          <w:szCs w:val="28"/>
        </w:rPr>
        <w:t>»</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«Учимся делать фон»</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Блок 3 – «Использование смешанных техник»:</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«Коллаж»</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«Тканевые изображения»</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«Восковые мелки или </w:t>
      </w:r>
      <w:proofErr w:type="spellStart"/>
      <w:r w:rsidRPr="003E06B4">
        <w:rPr>
          <w:rFonts w:ascii="Times New Roman" w:hAnsi="Times New Roman" w:cs="Times New Roman"/>
          <w:sz w:val="28"/>
          <w:szCs w:val="28"/>
        </w:rPr>
        <w:t>свеча+акварель</w:t>
      </w:r>
      <w:proofErr w:type="spellEnd"/>
      <w:r w:rsidRPr="003E06B4">
        <w:rPr>
          <w:rFonts w:ascii="Times New Roman" w:hAnsi="Times New Roman" w:cs="Times New Roman"/>
          <w:sz w:val="28"/>
          <w:szCs w:val="28"/>
        </w:rPr>
        <w:t>»</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Определив основное направление в работе, я  приступила к созданию предметной среды, которая бы расширила мир детей, стимулировала их разнообразную творческую деятельность и в свою очередь способствовала  развитию мелкой моторики и координации движений пальцев, а, следовательно, и развитию речи,  и способствовала  подготовки  руки ребенка к письму.</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В группе  созданы условия для развития художественной деятельности детей. Имеющийся материал расположен таким образом, что  дети могут свободно, по интересам  выбирать игрушки, пособия для этого вида деятельности, при желании не только воспроизводить, продолжать то, что они делали в совместной деятельности с воспитателем, но и проявлять  свое творчество, а так же заканчивать начатую игру, работу, реализовывать свои замыслы.</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lastRenderedPageBreak/>
        <w:t xml:space="preserve">       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Благодаря художественной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Происходит развитие наглядно - образного и словесно - логического мышления, активизация речевой деятельности детей.</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Нетрадиционное рисование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3E06B4"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p>
    <w:p w:rsidR="002D349D" w:rsidRPr="003E06B4" w:rsidRDefault="003E06B4" w:rsidP="003E06B4">
      <w:pPr>
        <w:rPr>
          <w:rFonts w:ascii="Times New Roman" w:hAnsi="Times New Roman" w:cs="Times New Roman"/>
          <w:sz w:val="28"/>
          <w:szCs w:val="28"/>
        </w:rPr>
      </w:pPr>
      <w:r w:rsidRPr="003E06B4">
        <w:rPr>
          <w:rFonts w:ascii="Times New Roman" w:hAnsi="Times New Roman" w:cs="Times New Roman"/>
          <w:sz w:val="28"/>
          <w:szCs w:val="28"/>
        </w:rPr>
        <w:t xml:space="preserve">       В своей дальнейшей работе я буду продолжать использовать нетрадиционные материалы и техники в изобразительной деятельности, с учетом возраста и индивидуальных особенностей детей.</w:t>
      </w:r>
    </w:p>
    <w:sectPr w:rsidR="002D349D" w:rsidRPr="003E0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1A"/>
    <w:rsid w:val="0023531A"/>
    <w:rsid w:val="002D349D"/>
    <w:rsid w:val="003E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2023-07-02T14:48:00Z</dcterms:created>
  <dcterms:modified xsi:type="dcterms:W3CDTF">2023-07-02T14:49:00Z</dcterms:modified>
</cp:coreProperties>
</file>